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lang w:val="it-IT"/>
        </w:rPr>
      </w:pPr>
      <w:r>
        <w:rPr>
          <w:rtl w:val="0"/>
          <w:lang w:val="en-US"/>
        </w:rPr>
        <w:t>Verso la fine di Gennaio, s</w:t>
      </w:r>
      <w:r>
        <w:rPr>
          <w:rtl w:val="0"/>
          <w:lang w:val="it-IT"/>
        </w:rPr>
        <w:t>ono arrivata a Beypore, un villa</w:t>
      </w:r>
      <w:r>
        <w:rPr>
          <w:rtl w:val="0"/>
          <w:lang w:val="en-US"/>
        </w:rPr>
        <w:t>g</w:t>
      </w:r>
      <w:r>
        <w:rPr>
          <w:rtl w:val="0"/>
          <w:lang w:val="it-IT"/>
        </w:rPr>
        <w:t>gio sul Mar Arabico, due giorni prima dell'inizio del workshop SUTHRA</w:t>
      </w:r>
      <w:r>
        <w:rPr>
          <w:rtl w:val="0"/>
          <w:lang w:val="en-US"/>
        </w:rPr>
        <w:t xml:space="preserve"> nel compound di Tasara</w:t>
      </w:r>
      <w:r>
        <w:rPr>
          <w:rtl w:val="0"/>
          <w:lang w:val="it-IT"/>
        </w:rPr>
        <w:t xml:space="preserve">. </w:t>
      </w:r>
    </w:p>
    <w:p>
      <w:pPr>
        <w:pStyle w:val="Body A"/>
        <w:rPr>
          <w:lang w:val="it-IT"/>
        </w:rPr>
      </w:pPr>
    </w:p>
    <w:p>
      <w:pPr>
        <w:pStyle w:val="Body A"/>
        <w:rPr>
          <w:lang w:val="it-IT"/>
        </w:rPr>
      </w:pPr>
      <w:r>
        <w:rPr>
          <w:rtl w:val="0"/>
          <w:lang w:val="it-IT"/>
        </w:rPr>
        <w:t xml:space="preserve">Arrivavo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 xml:space="preserve">da sola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 xml:space="preserve">da Fort Kotchi. </w:t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 xml:space="preserve">Mi sentivo </w:t>
      </w:r>
      <w:r>
        <w:rPr>
          <w:rtl w:val="0"/>
          <w:lang w:val="en-US"/>
        </w:rPr>
        <w:t xml:space="preserve">pienamente </w:t>
      </w:r>
      <w:r>
        <w:rPr>
          <w:i w:val="1"/>
          <w:iCs w:val="1"/>
          <w:rtl w:val="0"/>
          <w:lang w:val="it-IT"/>
        </w:rPr>
        <w:t>viva</w:t>
      </w:r>
      <w:r>
        <w:rPr>
          <w:rtl w:val="0"/>
          <w:lang w:val="it-IT"/>
        </w:rPr>
        <w:t>, una straniera aperta al caso e alla fortuna.</w:t>
      </w:r>
    </w:p>
    <w:p>
      <w:pPr>
        <w:pStyle w:val="Body A"/>
        <w:rPr>
          <w:lang w:val="en-US"/>
        </w:rPr>
      </w:pPr>
      <w:r>
        <w:rPr>
          <w:rtl w:val="0"/>
          <w:lang w:val="it-IT"/>
        </w:rPr>
        <w:t xml:space="preserve">Non avevo con me materiali </w:t>
      </w:r>
      <w:r>
        <w:rPr>
          <w:rtl w:val="0"/>
          <w:lang w:val="en-US"/>
        </w:rPr>
        <w:t>da lavoro,</w:t>
      </w:r>
      <w:r>
        <w:rPr>
          <w:rtl w:val="0"/>
          <w:lang w:val="it-IT"/>
        </w:rPr>
        <w:t xml:space="preserve"> se non una penna da scrivere, una scelta intenzionale, confidando nel mio intuito ben affinato negli anni che </w:t>
      </w:r>
      <w:r>
        <w:rPr>
          <w:rFonts w:ascii="Arial Unicode MS" w:hAnsi="Arial Unicode MS" w:hint="default"/>
          <w:rtl w:val="0"/>
          <w:lang w:val="it-IT"/>
        </w:rPr>
        <w:t>‘</w:t>
      </w:r>
      <w:r>
        <w:rPr>
          <w:rtl w:val="0"/>
          <w:lang w:val="it-IT"/>
        </w:rPr>
        <w:t>succede sempre qualcosa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 xml:space="preserve">, e che, nel rischio, si nascondono </w:t>
      </w:r>
      <w:r>
        <w:rPr>
          <w:rtl w:val="0"/>
          <w:lang w:val="en-US"/>
        </w:rPr>
        <w:t>potenzialita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inesplorati. </w:t>
      </w:r>
    </w:p>
    <w:p>
      <w:pPr>
        <w:pStyle w:val="Body A"/>
      </w:pPr>
      <w:r>
        <w:rPr>
          <w:rtl w:val="0"/>
          <w:lang w:val="it-IT"/>
        </w:rPr>
        <w:t>Ho passato gran parte della mia vita in posti dove nessuno mi conosceva, creando collegamenti dove prima non esistevano.</w:t>
      </w:r>
    </w:p>
    <w:p>
      <w:pPr>
        <w:pStyle w:val="Body A"/>
      </w:pPr>
    </w:p>
    <w:p>
      <w:pPr>
        <w:pStyle w:val="Body A"/>
        <w:rPr>
          <w:i w:val="1"/>
          <w:iCs w:val="1"/>
          <w:lang w:val="it-IT"/>
        </w:rPr>
      </w:pPr>
      <w:r>
        <w:rPr>
          <w:rtl w:val="0"/>
          <w:lang w:val="it-IT"/>
        </w:rPr>
        <w:t>Non sono una tessitrice, 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una fibre-artist, ma neanche una pittrice; piu</w:t>
      </w:r>
      <w:r>
        <w:rPr>
          <w:rFonts w:ascii="Arial Unicode MS" w:hAnsi="Arial Unicode MS" w:hint="default"/>
          <w:rtl w:val="0"/>
          <w:lang w:val="it-IT"/>
        </w:rPr>
        <w:t xml:space="preserve">’ </w:t>
      </w:r>
      <w:r>
        <w:rPr>
          <w:rtl w:val="0"/>
          <w:lang w:val="it-IT"/>
        </w:rPr>
        <w:t xml:space="preserve">una collezionista del quotidiano, </w:t>
      </w:r>
      <w:r>
        <w:rPr>
          <w:rtl w:val="0"/>
          <w:lang w:val="en-US"/>
        </w:rPr>
        <w:t xml:space="preserve">una </w:t>
      </w:r>
      <w:r>
        <w:rPr>
          <w:i w:val="1"/>
          <w:iCs w:val="1"/>
          <w:rtl w:val="0"/>
          <w:lang w:val="en-US"/>
        </w:rPr>
        <w:t>image re-maker</w:t>
      </w:r>
      <w:r>
        <w:rPr>
          <w:rtl w:val="0"/>
          <w:lang w:val="en-US"/>
        </w:rPr>
        <w:t xml:space="preserve"> </w:t>
      </w:r>
      <w:r>
        <w:rPr>
          <w:rtl w:val="0"/>
          <w:lang w:val="it-IT"/>
        </w:rPr>
        <w:t>di ci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 xml:space="preserve">che era amato una volta e </w:t>
      </w:r>
      <w:r>
        <w:rPr>
          <w:rtl w:val="0"/>
          <w:lang w:val="en-US"/>
        </w:rPr>
        <w:t>anticipa</w:t>
      </w:r>
      <w:r>
        <w:rPr>
          <w:rtl w:val="0"/>
          <w:lang w:val="it-IT"/>
        </w:rPr>
        <w:t xml:space="preserve"> la trasformazione. </w:t>
      </w:r>
    </w:p>
    <w:p>
      <w:pPr>
        <w:pStyle w:val="Body A"/>
        <w:rPr>
          <w:i w:val="1"/>
          <w:iCs w:val="1"/>
          <w:lang w:val="it-IT"/>
        </w:rPr>
      </w:pPr>
    </w:p>
    <w:p>
      <w:pPr>
        <w:pStyle w:val="Body A"/>
      </w:pPr>
      <w:r>
        <w:rPr>
          <w:rtl w:val="0"/>
          <w:lang w:val="it-IT"/>
        </w:rPr>
        <w:t xml:space="preserve">A Tasara ho incontrato numerosi artisti e artigiani che preferivano una etichetta </w:t>
      </w:r>
      <w:r>
        <w:rPr>
          <w:rFonts w:ascii="Arial Unicode MS" w:hAnsi="Arial Unicode MS" w:hint="default"/>
          <w:rtl w:val="0"/>
          <w:lang w:val="it-IT"/>
        </w:rPr>
        <w:t>‘</w:t>
      </w:r>
      <w:r>
        <w:rPr>
          <w:rtl w:val="0"/>
          <w:lang w:val="it-IT"/>
        </w:rPr>
        <w:t>aperta' del loro lavoro. Mi sentivo a mio agio con la maggior parte di loro, ed anche con il brusio e il ronzio della costante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umana e delle conversazioni che si svolgevano, giorno e notte, nei </w:t>
      </w:r>
      <w:r>
        <w:rPr>
          <w:i w:val="1"/>
          <w:iCs w:val="1"/>
          <w:rtl w:val="0"/>
          <w:lang w:val="en-US"/>
        </w:rPr>
        <w:t>open-studios</w:t>
      </w:r>
      <w:r>
        <w:rPr>
          <w:rtl w:val="0"/>
          <w:lang w:val="it-IT"/>
        </w:rPr>
        <w:t xml:space="preserve"> che mi circondavano.</w:t>
      </w:r>
    </w:p>
    <w:p>
      <w:pPr>
        <w:pStyle w:val="Body A"/>
      </w:pPr>
    </w:p>
    <w:p>
      <w:pPr>
        <w:pStyle w:val="Body A"/>
        <w:rPr>
          <w:lang w:val="it-IT"/>
        </w:rPr>
      </w:pPr>
      <w:r>
        <w:rPr>
          <w:rtl w:val="0"/>
          <w:lang w:val="en-US"/>
        </w:rPr>
        <w:t>Nei primi giorni</w:t>
      </w:r>
      <w:r>
        <w:rPr>
          <w:rtl w:val="0"/>
          <w:lang w:val="it-IT"/>
        </w:rPr>
        <w:t>, abituandomi ancora al caldo ed alla nuova communita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 xml:space="preserve">, ho scoperto, nel laboratorio di tessitura, vecchie tele e rocchetti di filo, fuselli di plastica e di legno. </w:t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 xml:space="preserve">Questo materiale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stato poi utilizzato per iniziare un'installazione a parete (chiamata, semplicemente, TASARA: un termine di tessitura per una bobina). </w:t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>Mi sentivo in armonia con opere elaborate nel mio studio in Italia, ma anche prima, nell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Africa occidentale; 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avvolgere di tessuti attorno a fili, il piegare, modellare, mescolare, legare.</w:t>
      </w:r>
    </w:p>
    <w:p>
      <w:pPr>
        <w:pStyle w:val="Body A"/>
      </w:pP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un processo laborioso, richiede pazienza e ritmo</w:t>
      </w:r>
      <w:r>
        <w:rPr>
          <w:rtl w:val="0"/>
          <w:lang w:val="en-US"/>
        </w:rPr>
        <w:t xml:space="preserve"> che era accompagnato dal vicino </w:t>
      </w:r>
      <w:r>
        <w:rPr>
          <w:i w:val="1"/>
          <w:iCs w:val="1"/>
          <w:rtl w:val="0"/>
          <w:lang w:val="en-US"/>
        </w:rPr>
        <w:t>tacataca</w:t>
      </w:r>
      <w:r>
        <w:rPr>
          <w:rtl w:val="0"/>
          <w:lang w:val="en-US"/>
        </w:rPr>
        <w:t xml:space="preserve"> dei telai in movimento</w:t>
      </w:r>
      <w:r>
        <w:rPr>
          <w:rtl w:val="0"/>
          <w:lang w:val="it-IT"/>
        </w:rPr>
        <w:t xml:space="preserve">. </w:t>
      </w:r>
      <w:r>
        <w:rPr>
          <w:rtl w:val="0"/>
          <w:lang w:val="en-US"/>
        </w:rPr>
        <w:t>M</w:t>
      </w:r>
      <w:r>
        <w:rPr>
          <w:rtl w:val="0"/>
          <w:lang w:val="it-IT"/>
        </w:rPr>
        <w:t>an-mano che progredivo, mi sentivo anche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immersa nel luogo. La sua storia di centro di tessitura per me e</w:t>
      </w:r>
      <w:r>
        <w:rPr>
          <w:rFonts w:ascii="Arial Unicode MS" w:hAnsi="Arial Unicode MS" w:hint="default"/>
          <w:rtl w:val="0"/>
          <w:lang w:val="it-IT"/>
        </w:rPr>
        <w:t xml:space="preserve">’ </w:t>
      </w:r>
      <w:r>
        <w:rPr>
          <w:rtl w:val="0"/>
          <w:lang w:val="it-IT"/>
        </w:rPr>
        <w:t>diventata un nesso.</w:t>
      </w:r>
    </w:p>
    <w:p>
      <w:pPr>
        <w:pStyle w:val="Body A"/>
      </w:pPr>
    </w:p>
    <w:p>
      <w:pPr>
        <w:pStyle w:val="Body A"/>
      </w:pPr>
      <w:r>
        <w:rPr>
          <w:rtl w:val="0"/>
          <w:lang w:val="nl-NL"/>
        </w:rPr>
        <w:t xml:space="preserve">E leggevo: </w:t>
      </w:r>
      <w:r>
        <w:rPr>
          <w:rtl w:val="0"/>
          <w:lang w:val="en-US"/>
        </w:rPr>
        <w:t>Benedetta, curiosando nella piccola biblioteca, mi ha fatto notare</w:t>
      </w:r>
      <w:r>
        <w:rPr>
          <w:rtl w:val="0"/>
          <w:lang w:val="it-IT"/>
        </w:rPr>
        <w:t xml:space="preserve"> un testo antropologico degli anni '30, il racconto di una dea che ebbe il ciclo mestruale nel tempio</w:t>
      </w:r>
      <w:r>
        <w:rPr>
          <w:rtl w:val="0"/>
          <w:lang w:val="en-US"/>
        </w:rPr>
        <w:t xml:space="preserve"> non lontano</w:t>
      </w:r>
      <w:r>
        <w:rPr>
          <w:rtl w:val="0"/>
          <w:lang w:val="it-IT"/>
        </w:rPr>
        <w:t xml:space="preserve"> di Chengannur Bhagawati, </w:t>
      </w:r>
      <w:r>
        <w:rPr>
          <w:rtl w:val="0"/>
          <w:lang w:val="en-US"/>
        </w:rPr>
        <w:t xml:space="preserve"> </w:t>
      </w:r>
      <w:r>
        <w:rPr>
          <w:rtl w:val="0"/>
          <w:lang w:val="it-IT"/>
        </w:rPr>
        <w:t>un fenomeno inaudito in altri templi.</w:t>
      </w:r>
    </w:p>
    <w:p>
      <w:pPr>
        <w:pStyle w:val="Body A"/>
      </w:pPr>
      <w:r>
        <w:rPr>
          <w:rtl w:val="0"/>
          <w:lang w:val="it-IT"/>
        </w:rPr>
        <w:t>Pensavo a quella Dea cosi umana, ed al nostro mondo che sanguina.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Mi </w:t>
      </w:r>
      <w:r>
        <w:rPr>
          <w:rtl w:val="0"/>
          <w:lang w:val="it-IT"/>
        </w:rPr>
        <w:t xml:space="preserve"> sono dedicata</w:t>
      </w:r>
      <w:r>
        <w:rPr>
          <w:rtl w:val="0"/>
          <w:lang w:val="en-US"/>
        </w:rPr>
        <w:t xml:space="preserve"> anche</w:t>
      </w:r>
      <w:r>
        <w:rPr>
          <w:rtl w:val="0"/>
          <w:lang w:val="it-IT"/>
        </w:rPr>
        <w:t xml:space="preserve"> all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ascolto</w:t>
      </w:r>
      <w:r>
        <w:rPr>
          <w:rtl w:val="0"/>
          <w:lang w:val="en-US"/>
        </w:rPr>
        <w:t xml:space="preserve"> dei</w:t>
      </w:r>
      <w:r>
        <w:rPr>
          <w:rtl w:val="0"/>
          <w:lang w:val="it-IT"/>
        </w:rPr>
        <w:t xml:space="preserve"> nostri nuovi amici indiani discutere dell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avvicinamento delle prossime elezioni, ormai in corso, con oltre un miliardo di votatori.</w:t>
      </w:r>
    </w:p>
    <w:p>
      <w:pPr>
        <w:pStyle w:val="Body A"/>
      </w:pPr>
    </w:p>
    <w:p>
      <w:pPr>
        <w:pStyle w:val="Body A"/>
        <w:rPr>
          <w:lang w:val="it-IT"/>
        </w:rPr>
      </w:pPr>
      <w:r>
        <w:rPr>
          <w:rtl w:val="0"/>
          <w:lang w:val="en-US"/>
        </w:rPr>
        <w:t xml:space="preserve">Questa </w:t>
      </w:r>
      <w:r>
        <w:rPr>
          <w:rtl w:val="0"/>
          <w:lang w:val="it-IT"/>
        </w:rPr>
        <w:t xml:space="preserve"> fase iniziale si e</w:t>
      </w:r>
      <w:r>
        <w:rPr>
          <w:rFonts w:ascii="Arial Unicode MS" w:hAnsi="Arial Unicode MS" w:hint="default"/>
          <w:rtl w:val="0"/>
          <w:lang w:val="it-IT"/>
        </w:rPr>
        <w:t xml:space="preserve">’ </w:t>
      </w:r>
      <w:r>
        <w:rPr>
          <w:rtl w:val="0"/>
          <w:lang w:val="it-IT"/>
        </w:rPr>
        <w:t xml:space="preserve">temporaneamente interrotta per un laboratorio di pittura </w:t>
      </w:r>
      <w:r>
        <w:rPr>
          <w:i w:val="1"/>
          <w:iCs w:val="1"/>
          <w:rtl w:val="0"/>
          <w:lang w:val="fr-FR"/>
        </w:rPr>
        <w:t>en plein air</w:t>
      </w:r>
      <w:r>
        <w:rPr>
          <w:rtl w:val="0"/>
          <w:lang w:val="it-IT"/>
        </w:rPr>
        <w:t>. Ho deciso di partecipare per incontrare gli artisti indiani presenti, ma anche per lavorare in pubblico, cosa che da sempre mi intimidisce.</w:t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 xml:space="preserve">I dipinti eseguiti sono in stretto dialogo sia con l'installazione </w:t>
      </w:r>
      <w:r>
        <w:rPr>
          <w:i w:val="1"/>
          <w:iCs w:val="1"/>
          <w:rtl w:val="0"/>
          <w:lang w:val="it-IT"/>
        </w:rPr>
        <w:t xml:space="preserve">Tasara </w:t>
      </w:r>
      <w:r>
        <w:rPr>
          <w:rtl w:val="0"/>
          <w:lang w:val="it-IT"/>
        </w:rPr>
        <w:t xml:space="preserve">che con i cicli precedenti al periodo del Covid: topografie di spazi potenziali appaiono in nero, giallo, rosso e bianco. </w:t>
      </w:r>
    </w:p>
    <w:p>
      <w:pPr>
        <w:pStyle w:val="Body A"/>
      </w:pPr>
      <w:r>
        <w:rPr>
          <w:rtl w:val="0"/>
          <w:lang w:val="it-IT"/>
        </w:rPr>
        <w:t>Le forme del sacro serpente Keralese si sono insinuate nel lavoro, evocando gli antichi rituali che ved</w:t>
      </w:r>
      <w:r>
        <w:rPr>
          <w:rtl w:val="0"/>
          <w:lang w:val="en-US"/>
        </w:rPr>
        <w:t>evamo</w:t>
      </w:r>
      <w:r>
        <w:rPr>
          <w:rtl w:val="0"/>
          <w:lang w:val="it-IT"/>
        </w:rPr>
        <w:t xml:space="preserve"> nel padiglione costruita a proposito in situ</w:t>
      </w:r>
      <w:r>
        <w:rPr>
          <w:rtl w:val="0"/>
          <w:lang w:val="en-US"/>
        </w:rPr>
        <w:t xml:space="preserve"> per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eventi culturali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.</w:t>
      </w:r>
    </w:p>
    <w:p>
      <w:pPr>
        <w:pStyle w:val="Body A"/>
      </w:pPr>
    </w:p>
    <w:p>
      <w:pPr>
        <w:pStyle w:val="Body A"/>
        <w:rPr>
          <w:i w:val="1"/>
          <w:iCs w:val="1"/>
        </w:rPr>
      </w:pPr>
      <w:r>
        <w:rPr>
          <w:rtl w:val="0"/>
          <w:lang w:val="it-IT"/>
        </w:rPr>
        <w:t xml:space="preserve">Presto </w:t>
      </w:r>
      <w:r>
        <w:rPr>
          <w:rtl w:val="0"/>
          <w:lang w:val="en-US"/>
        </w:rPr>
        <w:t>abbiamo</w:t>
      </w:r>
      <w:r>
        <w:rPr>
          <w:rtl w:val="0"/>
          <w:lang w:val="it-IT"/>
        </w:rPr>
        <w:t xml:space="preserve"> iniziato a viaggiare in autobus locali e sui </w:t>
      </w:r>
      <w:r>
        <w:rPr>
          <w:i w:val="1"/>
          <w:iCs w:val="1"/>
          <w:rtl w:val="0"/>
          <w:lang w:val="it-IT"/>
        </w:rPr>
        <w:t>tuk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tuk</w:t>
      </w:r>
      <w:r>
        <w:rPr>
          <w:rtl w:val="0"/>
          <w:lang w:val="it-IT"/>
        </w:rPr>
        <w:t xml:space="preserve"> verso Calicut, in cerca di vernici, pannelli di tela, carta e pennelli di produzione locale. Nel piccolo art shop di Court Road, il signor Abdullah, un maestro calligrafo, trascriveva ogni acquisto su un registro con carta carbone, la sua mano lenta e deliberata. In questa azione cosi</w:t>
      </w:r>
      <w:r>
        <w:rPr>
          <w:rFonts w:ascii="Arial Unicode MS" w:hAnsi="Arial Unicode MS" w:hint="default"/>
          <w:rtl w:val="0"/>
          <w:lang w:val="it-IT"/>
        </w:rPr>
        <w:t xml:space="preserve">’ </w:t>
      </w:r>
      <w:r>
        <w:rPr>
          <w:rtl w:val="0"/>
          <w:lang w:val="it-IT"/>
        </w:rPr>
        <w:t>precisa ricordavo il profondo rispetto che nutro per il fatto-a-mano.</w:t>
      </w:r>
      <w:r>
        <w:rPr>
          <w:rtl w:val="0"/>
          <w:lang w:val="en-US"/>
        </w:rPr>
        <w:t xml:space="preserve"> E che fra pochissimo tempo</w:t>
      </w:r>
      <w:r>
        <w:rPr>
          <w:rtl w:val="0"/>
          <w:lang w:val="en-US"/>
        </w:rPr>
        <w:t>, f</w:t>
      </w:r>
      <w:r>
        <w:rPr>
          <w:rtl w:val="0"/>
          <w:lang w:val="en-US"/>
        </w:rPr>
        <w:t xml:space="preserve">neanche in Kerala </w:t>
      </w:r>
      <w:r>
        <w:rPr>
          <w:rtl w:val="0"/>
          <w:lang w:val="en-US"/>
        </w:rPr>
        <w:t>rimarr</w:t>
      </w:r>
      <w:r>
        <w:rPr>
          <w:rtl w:val="0"/>
          <w:lang w:val="en-US"/>
        </w:rPr>
        <w:t xml:space="preserve">à’ </w:t>
      </w:r>
      <w:r>
        <w:rPr>
          <w:rtl w:val="0"/>
          <w:lang w:val="en-US"/>
        </w:rPr>
        <w:t xml:space="preserve">traccia di un </w:t>
      </w:r>
      <w:r>
        <w:rPr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carbon copy.</w:t>
      </w:r>
    </w:p>
    <w:p>
      <w:pPr>
        <w:pStyle w:val="Body A"/>
      </w:pPr>
    </w:p>
    <w:p>
      <w:pPr>
        <w:pStyle w:val="Body A"/>
      </w:pPr>
      <w:r>
        <w:rPr>
          <w:i w:val="1"/>
          <w:iCs w:val="1"/>
          <w:rtl w:val="0"/>
          <w:lang w:val="en-US"/>
        </w:rPr>
        <w:t>Fast forward</w:t>
      </w:r>
      <w:r>
        <w:rPr>
          <w:rtl w:val="0"/>
          <w:lang w:val="en-US"/>
        </w:rPr>
        <w:t xml:space="preserve"> Maggio 2024</w:t>
      </w:r>
    </w:p>
    <w:p>
      <w:pPr>
        <w:pStyle w:val="Body A"/>
        <w:rPr>
          <w:lang w:val="it-IT"/>
        </w:rPr>
      </w:pPr>
      <w:r>
        <w:rPr>
          <w:rtl w:val="0"/>
          <w:lang w:val="en-US"/>
        </w:rPr>
        <w:t xml:space="preserve">E arrivo a </w:t>
      </w:r>
      <w:r>
        <w:rPr>
          <w:rtl w:val="0"/>
          <w:lang w:val="it-IT"/>
        </w:rPr>
        <w:t>Trebisonda</w:t>
      </w:r>
      <w:r>
        <w:rPr>
          <w:rtl w:val="0"/>
          <w:lang w:val="en-US"/>
        </w:rPr>
        <w:t>.</w:t>
      </w:r>
      <w:r>
        <w:rPr>
          <w:rtl w:val="0"/>
          <w:lang w:val="it-IT"/>
        </w:rPr>
        <w:t xml:space="preserve"> </w:t>
      </w:r>
      <w:r>
        <w:rPr>
          <w:rtl w:val="0"/>
          <w:lang w:val="en-US"/>
        </w:rPr>
        <w:t>Meno di due mesi  da quando sono ritornata in Europa.</w:t>
      </w:r>
    </w:p>
    <w:p>
      <w:pPr>
        <w:pStyle w:val="Body A"/>
        <w:rPr>
          <w:lang w:val="it-IT"/>
        </w:rPr>
      </w:pPr>
    </w:p>
    <w:p>
      <w:pPr>
        <w:pStyle w:val="Body A"/>
        <w:rPr>
          <w:lang w:val="it-IT"/>
        </w:rPr>
      </w:pPr>
      <w:r>
        <w:rPr>
          <w:rtl w:val="0"/>
          <w:lang w:val="it-IT"/>
        </w:rPr>
        <w:t xml:space="preserve">In questo spazio </w:t>
      </w:r>
      <w:r>
        <w:rPr>
          <w:rtl w:val="0"/>
          <w:lang w:val="en-US"/>
        </w:rPr>
        <w:t xml:space="preserve">espositivo </w:t>
      </w:r>
      <w:r>
        <w:rPr>
          <w:rtl w:val="0"/>
          <w:lang w:val="it-IT"/>
        </w:rPr>
        <w:t xml:space="preserve">al piano superiore si stabilisce un ritmo </w:t>
      </w:r>
      <w:r>
        <w:rPr>
          <w:rtl w:val="0"/>
          <w:lang w:val="en-US"/>
        </w:rPr>
        <w:t>fra le mie opere ed</w:t>
      </w:r>
      <w:r>
        <w:rPr>
          <w:rtl w:val="0"/>
          <w:lang w:val="it-IT"/>
        </w:rPr>
        <w:t xml:space="preserve"> </w:t>
      </w:r>
      <w:r>
        <w:rPr>
          <w:rtl w:val="0"/>
          <w:lang w:val="en-US"/>
        </w:rPr>
        <w:t xml:space="preserve">il </w:t>
      </w:r>
      <w:r>
        <w:rPr>
          <w:i w:val="1"/>
          <w:iCs w:val="1"/>
          <w:rtl w:val="0"/>
          <w:lang w:val="en-US"/>
        </w:rPr>
        <w:t xml:space="preserve">sound piece </w:t>
      </w:r>
      <w:r>
        <w:rPr>
          <w:rtl w:val="0"/>
          <w:lang w:val="it-IT"/>
        </w:rPr>
        <w:t>di Willem</w:t>
      </w:r>
      <w:r>
        <w:rPr>
          <w:rtl w:val="0"/>
          <w:lang w:val="en-US"/>
        </w:rPr>
        <w:t xml:space="preserve"> Van Erven </w:t>
      </w:r>
      <w:r>
        <w:rPr>
          <w:rtl w:val="0"/>
          <w:lang w:val="it-IT"/>
        </w:rPr>
        <w:t xml:space="preserve"> Doren</w:t>
      </w:r>
      <w:r>
        <w:rPr>
          <w:rtl w:val="0"/>
          <w:lang w:val="en-US"/>
        </w:rPr>
        <w:t xml:space="preserve">s; </w:t>
      </w:r>
      <w:r>
        <w:rPr>
          <w:rtl w:val="0"/>
          <w:lang w:val="en-US"/>
        </w:rPr>
        <w:t xml:space="preserve">introduco </w:t>
      </w:r>
      <w:r>
        <w:rPr>
          <w:rtl w:val="0"/>
          <w:lang w:val="it-IT"/>
        </w:rPr>
        <w:t>un centinaio di fotografie scattate a Kotchi e Beypore</w:t>
      </w:r>
      <w:r>
        <w:rPr>
          <w:rtl w:val="0"/>
          <w:lang w:val="en-US"/>
        </w:rPr>
        <w:t xml:space="preserve"> ( dove sono rimasta folgorata dalla luce e delle variazioni del color rosso)</w:t>
      </w:r>
      <w:r>
        <w:rPr>
          <w:rtl w:val="0"/>
          <w:lang w:val="it-IT"/>
        </w:rPr>
        <w:t>,</w:t>
      </w:r>
      <w:r>
        <w:rPr>
          <w:rtl w:val="0"/>
          <w:lang w:val="en-US"/>
        </w:rPr>
        <w:t xml:space="preserve"> </w:t>
      </w:r>
      <w:r>
        <w:rPr>
          <w:rtl w:val="0"/>
          <w:lang w:val="it-IT"/>
        </w:rPr>
        <w:t xml:space="preserve">tessuti trovati nel Kerala, opere su carta dove appare anche la Dea </w:t>
      </w:r>
      <w:r>
        <w:rPr>
          <w:rtl w:val="0"/>
          <w:lang w:val="en-US"/>
        </w:rPr>
        <w:t>S</w:t>
      </w:r>
      <w:r>
        <w:rPr>
          <w:rtl w:val="0"/>
          <w:lang w:val="it-IT"/>
        </w:rPr>
        <w:t>anguinante</w:t>
      </w:r>
      <w:r>
        <w:rPr>
          <w:rtl w:val="0"/>
          <w:lang w:val="en-US"/>
        </w:rPr>
        <w:t xml:space="preserve"> (</w:t>
      </w:r>
      <w:r>
        <w:rPr>
          <w:i w:val="1"/>
          <w:iCs w:val="1"/>
          <w:rtl w:val="0"/>
          <w:lang w:val="en-US"/>
        </w:rPr>
        <w:t>Even Goddesses Bleed Sometimes</w:t>
      </w:r>
      <w:r>
        <w:rPr>
          <w:rtl w:val="0"/>
          <w:lang w:val="en-US"/>
        </w:rPr>
        <w:t xml:space="preserve">) </w:t>
      </w:r>
      <w:r>
        <w:rPr>
          <w:rtl w:val="0"/>
          <w:lang w:val="it-IT"/>
        </w:rPr>
        <w:t xml:space="preserve">, ed un ricamo elaborato da un mio disegno nel lontano Kashmir </w:t>
      </w:r>
      <w:r>
        <w:rPr>
          <w:rtl w:val="0"/>
          <w:lang w:val="en-US"/>
        </w:rPr>
        <w:t xml:space="preserve">, </w:t>
      </w:r>
      <w:r>
        <w:rPr>
          <w:rtl w:val="0"/>
          <w:lang w:val="it-IT"/>
        </w:rPr>
        <w:t>dopo un incontro fortuito a Fort Kotchi.</w:t>
      </w:r>
    </w:p>
    <w:p>
      <w:pPr>
        <w:pStyle w:val="Body A"/>
      </w:pPr>
    </w:p>
    <w:p>
      <w:pPr>
        <w:pStyle w:val="Body A"/>
        <w:rPr>
          <w:lang w:val="it-IT"/>
        </w:rPr>
      </w:pPr>
      <w:r>
        <w:rPr>
          <w:rtl w:val="0"/>
          <w:lang w:val="it-IT"/>
        </w:rPr>
        <w:t>Nell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insieme, quest</w:t>
      </w:r>
      <w:r>
        <w:rPr>
          <w:rtl w:val="0"/>
          <w:lang w:val="en-US"/>
        </w:rPr>
        <w:t>a</w:t>
      </w:r>
      <w:r>
        <w:rPr>
          <w:rtl w:val="0"/>
          <w:lang w:val="it-IT"/>
        </w:rPr>
        <w:t xml:space="preserve"> </w:t>
      </w:r>
      <w:r>
        <w:rPr>
          <w:rtl w:val="0"/>
          <w:lang w:val="en-US"/>
        </w:rPr>
        <w:t>materia visiva (arterie, s</w:t>
      </w:r>
      <w:r>
        <w:rPr>
          <w:i w:val="1"/>
          <w:iCs w:val="1"/>
          <w:rtl w:val="0"/>
          <w:lang w:val="en-US"/>
        </w:rPr>
        <w:t>toryboard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 anche </w:t>
      </w:r>
      <w:r>
        <w:rPr>
          <w:rtl w:val="0"/>
          <w:lang w:val="it-IT"/>
        </w:rPr>
        <w:t>incompiuti</w:t>
      </w:r>
      <w:r>
        <w:rPr>
          <w:rtl w:val="0"/>
          <w:lang w:val="en-US"/>
        </w:rPr>
        <w:t>)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 </w:t>
      </w:r>
      <w:r>
        <w:rPr>
          <w:rtl w:val="0"/>
          <w:lang w:val="it-IT"/>
        </w:rPr>
        <w:t xml:space="preserve"> allude al vortice, al serpe</w:t>
      </w:r>
      <w:r>
        <w:rPr>
          <w:rtl w:val="0"/>
          <w:lang w:val="en-US"/>
        </w:rPr>
        <w:t>g</w:t>
      </w:r>
      <w:r>
        <w:rPr>
          <w:rtl w:val="0"/>
          <w:lang w:val="it-IT"/>
        </w:rPr>
        <w:t>giamento che per me e</w:t>
      </w:r>
      <w:r>
        <w:rPr>
          <w:rFonts w:ascii="Arial Unicode MS" w:hAnsi="Arial Unicode MS" w:hint="default"/>
          <w:rtl w:val="0"/>
          <w:lang w:val="it-IT"/>
        </w:rPr>
        <w:t xml:space="preserve">’ </w:t>
      </w:r>
      <w:r>
        <w:rPr>
          <w:rtl w:val="0"/>
          <w:lang w:val="it-IT"/>
        </w:rPr>
        <w:t>stata l'</w:t>
      </w:r>
      <w:r>
        <w:rPr>
          <w:rtl w:val="0"/>
          <w:lang w:val="en-US"/>
        </w:rPr>
        <w:t>I</w:t>
      </w:r>
      <w:r>
        <w:rPr>
          <w:rtl w:val="0"/>
          <w:lang w:val="it-IT"/>
        </w:rPr>
        <w:t xml:space="preserve">ndia. </w:t>
      </w:r>
    </w:p>
    <w:p>
      <w:pPr>
        <w:pStyle w:val="Body"/>
        <w:rPr>
          <w:kern w:val="2"/>
          <w:lang w:val="it-IT"/>
        </w:rPr>
      </w:pPr>
    </w:p>
    <w:p>
      <w:pPr>
        <w:pStyle w:val="Body A"/>
        <w:rPr>
          <w:lang w:val="it-IT"/>
        </w:rPr>
      </w:pPr>
      <w:r>
        <w:rPr>
          <w:rtl w:val="0"/>
          <w:lang w:val="it-IT"/>
        </w:rPr>
        <w:t>Sulle pareti</w:t>
      </w:r>
      <w:r>
        <w:rPr>
          <w:rtl w:val="0"/>
          <w:lang w:val="en-US"/>
        </w:rPr>
        <w:t xml:space="preserve"> di Trebisonda </w:t>
      </w:r>
      <w:r>
        <w:rPr>
          <w:rtl w:val="0"/>
          <w:lang w:val="it-IT"/>
        </w:rPr>
        <w:t xml:space="preserve">, l'installazione forma </w:t>
      </w:r>
      <w:r>
        <w:rPr>
          <w:rtl w:val="0"/>
          <w:lang w:val="en-US"/>
        </w:rPr>
        <w:t>tracciate</w:t>
      </w:r>
      <w:r>
        <w:rPr>
          <w:rtl w:val="0"/>
          <w:lang w:val="it-IT"/>
        </w:rPr>
        <w:t xml:space="preserve"> di memorie aperte che </w:t>
      </w:r>
      <w:r>
        <w:rPr>
          <w:rtl w:val="0"/>
          <w:lang w:val="en-US"/>
        </w:rPr>
        <w:t>potrebbero</w:t>
      </w:r>
      <w:r>
        <w:rPr>
          <w:rtl w:val="0"/>
          <w:lang w:val="it-IT"/>
        </w:rPr>
        <w:t xml:space="preserve"> prendere qualsiasi direzione</w:t>
      </w:r>
      <w:r>
        <w:rPr>
          <w:rtl w:val="0"/>
          <w:lang w:val="en-US"/>
        </w:rPr>
        <w:t xml:space="preserve"> ( o direzioni) in un continuo </w:t>
      </w:r>
      <w:r>
        <w:rPr>
          <w:rtl w:val="0"/>
          <w:lang w:val="it-IT"/>
        </w:rPr>
        <w:t>divenire.</w:t>
      </w:r>
    </w:p>
    <w:p>
      <w:pPr>
        <w:pStyle w:val="Body A"/>
        <w:rPr>
          <w:lang w:val="it-IT"/>
        </w:rPr>
      </w:pPr>
    </w:p>
    <w:p>
      <w:pPr>
        <w:pStyle w:val="Body A"/>
        <w:rPr>
          <w:lang w:val="it-IT"/>
        </w:rPr>
      </w:pPr>
      <w:r>
        <w:rPr>
          <w:rtl w:val="0"/>
          <w:lang w:val="en-US"/>
        </w:rPr>
        <w:t>Virginia Ryan</w:t>
      </w:r>
    </w:p>
    <w:p>
      <w:pPr>
        <w:pStyle w:val="Body A"/>
        <w:rPr>
          <w:lang w:val="it-IT"/>
        </w:rPr>
      </w:pPr>
    </w:p>
    <w:p>
      <w:pPr>
        <w:pStyle w:val="Body A"/>
      </w:pPr>
      <w:r>
        <w:rPr>
          <w:rtl w:val="0"/>
          <w:lang w:val="en-US"/>
        </w:rPr>
        <w:t>3\05\2024</w:t>
      </w:r>
    </w:p>
    <w:p>
      <w:pPr>
        <w:pStyle w:val="Body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